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6BE" w:rsidRPr="006F36BE" w:rsidRDefault="006F36BE" w:rsidP="006F36BE">
      <w:pPr>
        <w:jc w:val="center"/>
        <w:rPr>
          <w:b/>
          <w:i/>
          <w:sz w:val="28"/>
          <w:szCs w:val="28"/>
        </w:rPr>
      </w:pPr>
      <w:bookmarkStart w:id="0" w:name="_GoBack"/>
      <w:bookmarkEnd w:id="0"/>
      <w:r w:rsidRPr="006F36BE">
        <w:rPr>
          <w:b/>
          <w:sz w:val="28"/>
          <w:szCs w:val="28"/>
        </w:rPr>
        <w:t xml:space="preserve">References and Readings for </w:t>
      </w:r>
      <w:r w:rsidRPr="006F36BE">
        <w:rPr>
          <w:b/>
          <w:i/>
          <w:sz w:val="28"/>
          <w:szCs w:val="28"/>
        </w:rPr>
        <w:t>Keeping the Library Relevant as a Learning Center</w:t>
      </w:r>
    </w:p>
    <w:p w:rsidR="00076680" w:rsidRDefault="00076680" w:rsidP="006F36BE">
      <w:proofErr w:type="gramStart"/>
      <w:r>
        <w:t xml:space="preserve">AACC, Cultivating Community beyond the Classroom, </w:t>
      </w:r>
      <w:hyperlink r:id="rId6" w:history="1">
        <w:r>
          <w:rPr>
            <w:rStyle w:val="Hyperlink"/>
            <w:rFonts w:ascii="Arial" w:hAnsi="Arial" w:cs="Arial"/>
            <w:color w:val="0000CC"/>
            <w:sz w:val="20"/>
            <w:szCs w:val="20"/>
          </w:rPr>
          <w:t>http://www.aacc.nche.edu/Resources/aaccprograms/horizons/Documents/CultivatingCommunities_Aug2012.pdf</w:t>
        </w:r>
      </w:hyperlink>
      <w:r>
        <w:rPr>
          <w:rFonts w:ascii="Arial" w:hAnsi="Arial" w:cs="Arial"/>
          <w:color w:val="000000"/>
          <w:sz w:val="20"/>
          <w:szCs w:val="20"/>
        </w:rPr>
        <w:t>.</w:t>
      </w:r>
      <w:proofErr w:type="gramEnd"/>
    </w:p>
    <w:p w:rsidR="00BD725E" w:rsidRDefault="00BD725E" w:rsidP="006F36BE">
      <w:r>
        <w:t xml:space="preserve">ACRL, </w:t>
      </w:r>
      <w:r w:rsidRPr="00BD725E">
        <w:rPr>
          <w:i/>
        </w:rPr>
        <w:t>Academic Library Contributions to Student Success: Documented Practices from the Field</w:t>
      </w:r>
      <w:r>
        <w:t xml:space="preserve">, </w:t>
      </w:r>
      <w:hyperlink r:id="rId7" w:history="1">
        <w:r>
          <w:rPr>
            <w:rStyle w:val="Hyperlink"/>
            <w:rFonts w:ascii="Arial" w:hAnsi="Arial" w:cs="Arial"/>
            <w:color w:val="0000CC"/>
            <w:sz w:val="20"/>
            <w:szCs w:val="20"/>
          </w:rPr>
          <w:t>http://www.ala.org/acrl/sites/ala.org.acrl/files/content/issues/value/contributions_report.pdf</w:t>
        </w:r>
      </w:hyperlink>
      <w:r>
        <w:rPr>
          <w:rFonts w:ascii="Arial" w:hAnsi="Arial" w:cs="Arial"/>
          <w:color w:val="000000"/>
          <w:sz w:val="20"/>
          <w:szCs w:val="20"/>
        </w:rPr>
        <w:t>.</w:t>
      </w:r>
    </w:p>
    <w:p w:rsidR="006F36BE" w:rsidRDefault="006F36BE" w:rsidP="006F36BE">
      <w:r>
        <w:t xml:space="preserve">Bell, Steven, Top 10 Academic Library Issues for 2015, </w:t>
      </w:r>
      <w:hyperlink r:id="rId8" w:history="1">
        <w:r w:rsidRPr="00C1327F">
          <w:rPr>
            <w:rStyle w:val="Hyperlink"/>
          </w:rPr>
          <w:t>http://lj.libraryjournal.com/2015/02/opinion/steven-bell/top-10-academic-library-issues-for-2015-from-the-bell-tower/</w:t>
        </w:r>
      </w:hyperlink>
      <w:r>
        <w:t xml:space="preserve"> </w:t>
      </w:r>
    </w:p>
    <w:p w:rsidR="006F36BE" w:rsidRDefault="006F36BE" w:rsidP="006F36BE">
      <w:r>
        <w:t xml:space="preserve">Brown, Bryan, </w:t>
      </w:r>
      <w:r w:rsidRPr="006F36BE">
        <w:rPr>
          <w:i/>
        </w:rPr>
        <w:t>What is a Librarian</w:t>
      </w:r>
      <w:r>
        <w:t xml:space="preserve">? </w:t>
      </w:r>
      <w:hyperlink r:id="rId9" w:history="1">
        <w:r w:rsidRPr="00C1327F">
          <w:rPr>
            <w:rStyle w:val="Hyperlink"/>
          </w:rPr>
          <w:t>http://litablog.org/2015/02/what-is-a-librarian/</w:t>
        </w:r>
      </w:hyperlink>
      <w:r>
        <w:t xml:space="preserve"> </w:t>
      </w:r>
    </w:p>
    <w:p w:rsidR="006F36BE" w:rsidRDefault="006F36BE" w:rsidP="006F36BE">
      <w:proofErr w:type="spellStart"/>
      <w:proofErr w:type="gramStart"/>
      <w:r>
        <w:t>Burnes</w:t>
      </w:r>
      <w:proofErr w:type="spellEnd"/>
      <w:r>
        <w:t>, Bernard, and Philip Jackson.</w:t>
      </w:r>
      <w:proofErr w:type="gramEnd"/>
      <w:r>
        <w:t xml:space="preserve"> "Success and Failure in Organizational Change: an Exploration of the Role of Values." Journal of Change Management 11.2 (2011): 133-162. </w:t>
      </w:r>
      <w:proofErr w:type="gramStart"/>
      <w:r>
        <w:t>Web.</w:t>
      </w:r>
      <w:proofErr w:type="gramEnd"/>
      <w:r>
        <w:t xml:space="preserve"> </w:t>
      </w:r>
    </w:p>
    <w:p w:rsidR="006F36BE" w:rsidRDefault="006F36BE" w:rsidP="006F36BE">
      <w:proofErr w:type="gramStart"/>
      <w:r>
        <w:t>Connors, Roger, and Tom Smith.</w:t>
      </w:r>
      <w:proofErr w:type="gramEnd"/>
      <w:r>
        <w:t xml:space="preserve"> Change the Culture, Change the Game. New York: Portfolio/Penguin, 2011. Print.</w:t>
      </w:r>
    </w:p>
    <w:p w:rsidR="006F36BE" w:rsidRDefault="006F36BE" w:rsidP="006F36BE">
      <w:r>
        <w:t xml:space="preserve">Godin, Seth. </w:t>
      </w:r>
      <w:proofErr w:type="gramStart"/>
      <w:r>
        <w:t>"The Future of the Library."</w:t>
      </w:r>
      <w:proofErr w:type="gramEnd"/>
      <w:r>
        <w:t xml:space="preserve"> </w:t>
      </w:r>
      <w:proofErr w:type="gramStart"/>
      <w:r>
        <w:t>Seth's Blog.</w:t>
      </w:r>
      <w:proofErr w:type="gramEnd"/>
      <w:r>
        <w:t xml:space="preserve"> </w:t>
      </w:r>
      <w:proofErr w:type="spellStart"/>
      <w:proofErr w:type="gramStart"/>
      <w:r>
        <w:t>N.p</w:t>
      </w:r>
      <w:proofErr w:type="spellEnd"/>
      <w:proofErr w:type="gramEnd"/>
      <w:r>
        <w:t xml:space="preserve">., 16 May 2011. </w:t>
      </w:r>
      <w:proofErr w:type="gramStart"/>
      <w:r>
        <w:t>Web.</w:t>
      </w:r>
      <w:proofErr w:type="gramEnd"/>
      <w:r>
        <w:t xml:space="preserve"> 18 May 2011. &lt;http://sethgodin.typepad.com/seths_blog/2011/05/the-future-of-the-library.html&gt;.</w:t>
      </w:r>
    </w:p>
    <w:p w:rsidR="006F36BE" w:rsidRDefault="006F36BE" w:rsidP="006F36BE">
      <w:r>
        <w:t xml:space="preserve">Hamilton, Buffy J. "Pivots for Change: Libraries and Librarians." </w:t>
      </w:r>
      <w:proofErr w:type="gramStart"/>
      <w:r>
        <w:t>Library Media Connection.</w:t>
      </w:r>
      <w:proofErr w:type="gramEnd"/>
      <w:r>
        <w:t xml:space="preserve"> </w:t>
      </w:r>
      <w:proofErr w:type="spellStart"/>
      <w:r>
        <w:t>Linworth</w:t>
      </w:r>
      <w:proofErr w:type="spellEnd"/>
      <w:r>
        <w:t xml:space="preserve"> Publishing, May &amp; June 2010. </w:t>
      </w:r>
      <w:proofErr w:type="gramStart"/>
      <w:r>
        <w:t>Web.</w:t>
      </w:r>
      <w:proofErr w:type="gramEnd"/>
      <w:r>
        <w:t xml:space="preserve"> </w:t>
      </w:r>
    </w:p>
    <w:p w:rsidR="006F36BE" w:rsidRDefault="006F36BE" w:rsidP="006F36BE">
      <w:proofErr w:type="spellStart"/>
      <w:r>
        <w:t>Lankes</w:t>
      </w:r>
      <w:proofErr w:type="spellEnd"/>
      <w:r>
        <w:t xml:space="preserve">, R. D. </w:t>
      </w:r>
      <w:proofErr w:type="gramStart"/>
      <w:r>
        <w:t>The Atlas of New Librarianship.</w:t>
      </w:r>
      <w:proofErr w:type="gramEnd"/>
      <w:r>
        <w:t xml:space="preserve"> Cambridge, MA: MIT Press, 2011. Print.</w:t>
      </w:r>
    </w:p>
    <w:p w:rsidR="006F36BE" w:rsidRDefault="006F36BE" w:rsidP="006F36BE">
      <w:proofErr w:type="spellStart"/>
      <w:r>
        <w:t>Lankes</w:t>
      </w:r>
      <w:proofErr w:type="spellEnd"/>
      <w:r>
        <w:t>, R. D. Expect More: Demanding Better Libraries for Today’s Complex World. www.DavidLankes.org, 2012. Print.</w:t>
      </w:r>
    </w:p>
    <w:p w:rsidR="006F36BE" w:rsidRDefault="006F36BE" w:rsidP="006F36BE">
      <w:r w:rsidRPr="006F36BE">
        <w:t>Lippincott</w:t>
      </w:r>
      <w:proofErr w:type="gramStart"/>
      <w:r>
        <w:t>,</w:t>
      </w:r>
      <w:r w:rsidRPr="006F36BE">
        <w:t xml:space="preserve"> </w:t>
      </w:r>
      <w:r>
        <w:t xml:space="preserve"> Joan</w:t>
      </w:r>
      <w:proofErr w:type="gramEnd"/>
      <w:r>
        <w:t xml:space="preserve">, article in Library Journal, March/April 2015.  </w:t>
      </w:r>
      <w:r w:rsidRPr="006F36BE">
        <w:t> </w:t>
      </w:r>
      <w:hyperlink r:id="rId10" w:tgtFrame="_blank" w:history="1">
        <w:r w:rsidRPr="006F36BE">
          <w:rPr>
            <w:rStyle w:val="Hyperlink"/>
          </w:rPr>
          <w:t>http://americanlibrariesmagazine.org/2015/02/26/the-future-for-teaching-and-learning/</w:t>
        </w:r>
      </w:hyperlink>
    </w:p>
    <w:p w:rsidR="006F36BE" w:rsidRDefault="006F36BE" w:rsidP="006F36BE">
      <w:r>
        <w:t xml:space="preserve">McKnight, </w:t>
      </w:r>
      <w:proofErr w:type="spellStart"/>
      <w:r>
        <w:t>Michelynn</w:t>
      </w:r>
      <w:proofErr w:type="spellEnd"/>
      <w:r>
        <w:t xml:space="preserve">. </w:t>
      </w:r>
      <w:proofErr w:type="gramStart"/>
      <w:r>
        <w:t>The Agile Librarian's Guide to Thriving in Any Institution.</w:t>
      </w:r>
      <w:proofErr w:type="gramEnd"/>
      <w:r>
        <w:t xml:space="preserve"> Santa Barbara, CA: Libraries Unlimited, 2009. Print.</w:t>
      </w:r>
    </w:p>
    <w:p w:rsidR="006F36BE" w:rsidRDefault="006F36BE" w:rsidP="006F36BE">
      <w:r>
        <w:t>http://www.oclc.org/research/events/2011-06-08.htm</w:t>
      </w:r>
    </w:p>
    <w:p w:rsidR="00384D06" w:rsidRDefault="006F36BE" w:rsidP="006F36BE">
      <w:r>
        <w:t xml:space="preserve">"Adaptability: the New Competitive Advantage." Harvard Business Review. </w:t>
      </w:r>
      <w:proofErr w:type="gramStart"/>
      <w:r>
        <w:t>Harvard Business Publishing, July &amp; Aug. 2011.</w:t>
      </w:r>
      <w:proofErr w:type="gramEnd"/>
      <w:r>
        <w:t xml:space="preserve"> </w:t>
      </w:r>
      <w:proofErr w:type="gramStart"/>
      <w:r>
        <w:t>Web.</w:t>
      </w:r>
      <w:proofErr w:type="gramEnd"/>
    </w:p>
    <w:p w:rsidR="00076680" w:rsidRDefault="00076680" w:rsidP="006F36BE">
      <w:r>
        <w:t xml:space="preserve">Sweet, Chris, </w:t>
      </w:r>
      <w:r w:rsidRPr="00076680">
        <w:rPr>
          <w:i/>
        </w:rPr>
        <w:t>The Role of Information Literacy in Service Learning Courses:  A Case Study and Best Practices</w:t>
      </w:r>
      <w:r>
        <w:t xml:space="preserve">, </w:t>
      </w:r>
      <w:hyperlink r:id="rId11" w:history="1">
        <w:r w:rsidRPr="00C1327F">
          <w:rPr>
            <w:rStyle w:val="Hyperlink"/>
          </w:rPr>
          <w:t>http://www.slideshare.net/christopherasweet/the-role-of-information-literacy-in-service-learning</w:t>
        </w:r>
      </w:hyperlink>
      <w:r>
        <w:t xml:space="preserve"> </w:t>
      </w:r>
    </w:p>
    <w:sectPr w:rsidR="000766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50126C"/>
    <w:multiLevelType w:val="multilevel"/>
    <w:tmpl w:val="DB26D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6BE"/>
    <w:rsid w:val="00076680"/>
    <w:rsid w:val="00384D06"/>
    <w:rsid w:val="006F36BE"/>
    <w:rsid w:val="00A401D9"/>
    <w:rsid w:val="00BD7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F36B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F36B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5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2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85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13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317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70727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8865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722536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316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171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8349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63101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776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2013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5419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49538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48955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j.libraryjournal.com/2015/02/opinion/steven-bell/top-10-academic-library-issues-for-2015-from-the-bell-tower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ala.org/acrl/sites/ala.org.acrl/files/content/issues/value/contributions_report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acc.nche.edu/Resources/aaccprograms/horizons/Documents/CultivatingCommunities_Aug2012.pdf" TargetMode="External"/><Relationship Id="rId11" Type="http://schemas.openxmlformats.org/officeDocument/2006/relationships/hyperlink" Target="http://www.slideshare.net/christopherasweet/the-role-of-information-literacy-in-service-learnin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americanlibrariesmagazine.org/2015/02/26/the-future-for-teaching-and-learnin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itablog.org/2015/02/what-is-a-libraria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UNC Greensboro</Company>
  <LinksUpToDate>false</LinksUpToDate>
  <CharactersWithSpaces>2800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Crumpton</dc:creator>
  <cp:lastModifiedBy>Michael Crumpton</cp:lastModifiedBy>
  <cp:revision>2</cp:revision>
  <dcterms:created xsi:type="dcterms:W3CDTF">2015-03-17T12:20:00Z</dcterms:created>
  <dcterms:modified xsi:type="dcterms:W3CDTF">2015-03-17T12:20:00Z</dcterms:modified>
</cp:coreProperties>
</file>